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B36" w:rsidRPr="002174A3" w:rsidRDefault="00211B36" w:rsidP="00E16A7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b/>
          <w:sz w:val="28"/>
          <w:szCs w:val="28"/>
          <w:lang w:val="tt-RU"/>
        </w:rPr>
        <w:t>МАДОУ – “Детский сад № 405 комбинированного вида с татарским языком воспитания и обучения” Ново-Савиновского района г. Казани</w:t>
      </w:r>
    </w:p>
    <w:p w:rsidR="002174A3" w:rsidRDefault="002174A3" w:rsidP="00211B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4A3" w:rsidRDefault="002174A3" w:rsidP="00211B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B36" w:rsidRPr="002174A3" w:rsidRDefault="00211B36" w:rsidP="00211B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4A3"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211B36" w:rsidRPr="002174A3" w:rsidRDefault="00211B36" w:rsidP="00E16A72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174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Pr="002174A3">
        <w:rPr>
          <w:rStyle w:val="FontStyle110"/>
          <w:rFonts w:ascii="Times New Roman" w:hAnsi="Times New Roman" w:cs="Times New Roman"/>
          <w:b/>
          <w:sz w:val="28"/>
          <w:szCs w:val="28"/>
        </w:rPr>
        <w:t>Информационное обеспечение внедрения государственно – общественного управления образованием</w:t>
      </w:r>
      <w:proofErr w:type="gramStart"/>
      <w:r w:rsidRPr="002174A3">
        <w:rPr>
          <w:rStyle w:val="FontStyle110"/>
          <w:rFonts w:ascii="Times New Roman" w:hAnsi="Times New Roman" w:cs="Times New Roman"/>
          <w:b/>
          <w:sz w:val="28"/>
          <w:szCs w:val="28"/>
        </w:rPr>
        <w:t>.</w:t>
      </w:r>
      <w:r w:rsidRPr="002174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proofErr w:type="gramEnd"/>
    </w:p>
    <w:p w:rsidR="00E16A72" w:rsidRPr="002174A3" w:rsidRDefault="00E16A72" w:rsidP="00E16A72">
      <w:pPr>
        <w:pStyle w:val="a4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11B36" w:rsidRPr="002174A3" w:rsidRDefault="00211B36" w:rsidP="00211B3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174A3">
        <w:rPr>
          <w:rFonts w:ascii="Times New Roman" w:hAnsi="Times New Roman" w:cs="Times New Roman"/>
          <w:b/>
          <w:bCs/>
          <w:sz w:val="28"/>
          <w:szCs w:val="28"/>
        </w:rPr>
        <w:t>Организационная форма:</w:t>
      </w:r>
    </w:p>
    <w:p w:rsidR="00211B36" w:rsidRPr="002174A3" w:rsidRDefault="00211B36" w:rsidP="00211B36">
      <w:pPr>
        <w:jc w:val="righ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b/>
          <w:bCs/>
          <w:i/>
          <w:sz w:val="28"/>
          <w:szCs w:val="28"/>
        </w:rPr>
        <w:t>практикум</w:t>
      </w:r>
    </w:p>
    <w:p w:rsidR="00211B36" w:rsidRPr="002174A3" w:rsidRDefault="00211B36" w:rsidP="00211B36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b/>
          <w:sz w:val="28"/>
          <w:szCs w:val="28"/>
          <w:lang w:val="tt-RU"/>
        </w:rPr>
        <w:t>Ответственный:</w:t>
      </w:r>
    </w:p>
    <w:p w:rsidR="00211B36" w:rsidRPr="002174A3" w:rsidRDefault="00211B36" w:rsidP="00211B36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2174A3">
        <w:rPr>
          <w:rFonts w:ascii="Times New Roman" w:hAnsi="Times New Roman" w:cs="Times New Roman"/>
          <w:iCs/>
          <w:sz w:val="28"/>
          <w:szCs w:val="28"/>
        </w:rPr>
        <w:t xml:space="preserve">Д.Н. </w:t>
      </w:r>
      <w:proofErr w:type="spellStart"/>
      <w:r w:rsidRPr="002174A3">
        <w:rPr>
          <w:rFonts w:ascii="Times New Roman" w:hAnsi="Times New Roman" w:cs="Times New Roman"/>
          <w:iCs/>
          <w:sz w:val="28"/>
          <w:szCs w:val="28"/>
        </w:rPr>
        <w:t>Гаязова</w:t>
      </w:r>
      <w:proofErr w:type="spellEnd"/>
      <w:r w:rsidRPr="002174A3">
        <w:rPr>
          <w:rFonts w:ascii="Times New Roman" w:hAnsi="Times New Roman" w:cs="Times New Roman"/>
          <w:iCs/>
          <w:sz w:val="28"/>
          <w:szCs w:val="28"/>
        </w:rPr>
        <w:t xml:space="preserve">   руководитель </w:t>
      </w:r>
    </w:p>
    <w:p w:rsidR="00211B36" w:rsidRPr="002174A3" w:rsidRDefault="00211B36" w:rsidP="00211B3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iCs/>
          <w:sz w:val="28"/>
          <w:szCs w:val="28"/>
        </w:rPr>
        <w:t>стажировочной площадки</w:t>
      </w:r>
    </w:p>
    <w:p w:rsidR="00211B36" w:rsidRPr="002174A3" w:rsidRDefault="00211B36" w:rsidP="00211B3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11B36" w:rsidRPr="002174A3" w:rsidRDefault="00211B36" w:rsidP="00211B3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sz w:val="28"/>
          <w:szCs w:val="28"/>
          <w:lang w:val="tt-RU"/>
        </w:rPr>
        <w:t xml:space="preserve">Дата: </w:t>
      </w:r>
      <w:r w:rsidR="00CA74D1">
        <w:rPr>
          <w:rFonts w:ascii="Times New Roman" w:hAnsi="Times New Roman" w:cs="Times New Roman"/>
          <w:sz w:val="28"/>
          <w:szCs w:val="28"/>
          <w:lang w:val="tt-RU"/>
        </w:rPr>
        <w:t>24 октября</w:t>
      </w:r>
      <w:r w:rsidRPr="002174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11B36" w:rsidRPr="002174A3" w:rsidRDefault="00211B36" w:rsidP="00211B3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</w:t>
      </w:r>
      <w:r w:rsidR="00CA74D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Время</w:t>
      </w:r>
      <w:bookmarkStart w:id="0" w:name="_GoBack"/>
      <w:bookmarkEnd w:id="0"/>
      <w:r w:rsidRPr="002174A3">
        <w:rPr>
          <w:rFonts w:ascii="Times New Roman" w:hAnsi="Times New Roman" w:cs="Times New Roman"/>
          <w:sz w:val="28"/>
          <w:szCs w:val="28"/>
          <w:lang w:val="tt-RU"/>
        </w:rPr>
        <w:t xml:space="preserve"> проведения:</w:t>
      </w:r>
    </w:p>
    <w:p w:rsidR="00211B36" w:rsidRPr="002174A3" w:rsidRDefault="00E47D8E" w:rsidP="00E47D8E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2174A3">
        <w:rPr>
          <w:rFonts w:ascii="Times New Roman" w:hAnsi="Times New Roman" w:cs="Times New Roman"/>
          <w:sz w:val="28"/>
          <w:szCs w:val="28"/>
        </w:rPr>
        <w:t>10.40- 12.10</w:t>
      </w:r>
    </w:p>
    <w:p w:rsidR="00E16A72" w:rsidRPr="002174A3" w:rsidRDefault="00E16A72" w:rsidP="00E16A72">
      <w:pPr>
        <w:pStyle w:val="Style1"/>
        <w:widowControl/>
        <w:spacing w:line="360" w:lineRule="auto"/>
        <w:ind w:left="414" w:right="1826"/>
        <w:jc w:val="center"/>
        <w:rPr>
          <w:rFonts w:ascii="Times New Roman" w:hAnsi="Times New Roman"/>
          <w:sz w:val="28"/>
          <w:szCs w:val="28"/>
          <w:lang w:val="tt-RU"/>
        </w:rPr>
      </w:pPr>
      <w:r w:rsidRPr="002174A3">
        <w:rPr>
          <w:rFonts w:ascii="Times New Roman" w:hAnsi="Times New Roman"/>
          <w:sz w:val="28"/>
          <w:szCs w:val="28"/>
          <w:lang w:val="tt-RU"/>
        </w:rPr>
        <w:t xml:space="preserve">Казань </w:t>
      </w:r>
    </w:p>
    <w:p w:rsidR="00211B36" w:rsidRPr="002174A3" w:rsidRDefault="00211B36" w:rsidP="00211B36">
      <w:pPr>
        <w:rPr>
          <w:sz w:val="28"/>
          <w:szCs w:val="28"/>
          <w:lang w:val="tt-RU"/>
        </w:rPr>
      </w:pPr>
    </w:p>
    <w:p w:rsidR="00A85627" w:rsidRPr="002174A3" w:rsidRDefault="00A85627" w:rsidP="00E16A72">
      <w:pPr>
        <w:pStyle w:val="Style20"/>
        <w:widowControl/>
        <w:spacing w:line="360" w:lineRule="auto"/>
        <w:ind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К основным формам публичной отчетности учреждений дош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кольного образования относятся: публичный доклад, отчетность по направлениям деятельности, документы регламентирующие рабо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ту учреждения, данные и сведения об уставной деятельности.</w:t>
      </w:r>
    </w:p>
    <w:p w:rsidR="00A85627" w:rsidRPr="002174A3" w:rsidRDefault="00A85627" w:rsidP="00A85627">
      <w:pPr>
        <w:pStyle w:val="Style20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b/>
          <w:sz w:val="28"/>
          <w:szCs w:val="28"/>
          <w:u w:val="single"/>
        </w:rPr>
        <w:t>Целевые группы публичного доклада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: родители (законные пред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ставители) воспитанников, социальные партнеры, общественность, учредитель.</w:t>
      </w:r>
    </w:p>
    <w:p w:rsidR="00A85627" w:rsidRPr="002174A3" w:rsidRDefault="00A85627" w:rsidP="00A85627">
      <w:pPr>
        <w:pStyle w:val="Style20"/>
        <w:widowControl/>
        <w:spacing w:line="360" w:lineRule="auto"/>
        <w:ind w:left="408" w:firstLine="0"/>
        <w:jc w:val="left"/>
        <w:rPr>
          <w:rStyle w:val="FontStyle112"/>
          <w:rFonts w:ascii="Times New Roman" w:hAnsi="Times New Roman" w:cs="Times New Roman"/>
          <w:b/>
          <w:sz w:val="28"/>
          <w:szCs w:val="28"/>
          <w:u w:val="single"/>
        </w:rPr>
      </w:pPr>
      <w:r w:rsidRPr="002174A3">
        <w:rPr>
          <w:rStyle w:val="FontStyle112"/>
          <w:rFonts w:ascii="Times New Roman" w:hAnsi="Times New Roman" w:cs="Times New Roman"/>
          <w:b/>
          <w:sz w:val="28"/>
          <w:szCs w:val="28"/>
          <w:u w:val="single"/>
        </w:rPr>
        <w:t>Функции публичной отчетности:</w:t>
      </w:r>
    </w:p>
    <w:p w:rsidR="00A85627" w:rsidRPr="002174A3" w:rsidRDefault="00A85627" w:rsidP="00A85627">
      <w:pPr>
        <w:pStyle w:val="Style16"/>
        <w:widowControl/>
        <w:numPr>
          <w:ilvl w:val="0"/>
          <w:numId w:val="1"/>
        </w:numPr>
        <w:tabs>
          <w:tab w:val="left" w:pos="571"/>
        </w:tabs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информирование общественности о стратегии жизнедеятель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ности ДОУ, об образовательных и социальных инициативах учреж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дения, планируемых и уже осуществленных изменениях и ново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введениях, инновационных проектах и программах;</w:t>
      </w:r>
    </w:p>
    <w:p w:rsidR="00A85627" w:rsidRPr="002174A3" w:rsidRDefault="00A85627" w:rsidP="00A85627">
      <w:pPr>
        <w:pStyle w:val="Style16"/>
        <w:widowControl/>
        <w:numPr>
          <w:ilvl w:val="0"/>
          <w:numId w:val="1"/>
        </w:numPr>
        <w:tabs>
          <w:tab w:val="left" w:pos="571"/>
        </w:tabs>
        <w:spacing w:line="360" w:lineRule="auto"/>
        <w:ind w:right="10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создание информационной основы для осознанного выбора потребителем услуг ДОУ;</w:t>
      </w:r>
    </w:p>
    <w:p w:rsidR="00A85627" w:rsidRPr="002174A3" w:rsidRDefault="00A85627" w:rsidP="00A85627">
      <w:pPr>
        <w:pStyle w:val="Style16"/>
        <w:widowControl/>
        <w:numPr>
          <w:ilvl w:val="0"/>
          <w:numId w:val="1"/>
        </w:numPr>
        <w:tabs>
          <w:tab w:val="left" w:pos="571"/>
        </w:tabs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привлечение внимания общественности и власти к пробле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мам образовательного учреждения;</w:t>
      </w:r>
    </w:p>
    <w:p w:rsidR="00A85627" w:rsidRPr="002174A3" w:rsidRDefault="00A85627" w:rsidP="00A85627">
      <w:pPr>
        <w:pStyle w:val="Style16"/>
        <w:widowControl/>
        <w:numPr>
          <w:ilvl w:val="0"/>
          <w:numId w:val="1"/>
        </w:numPr>
        <w:tabs>
          <w:tab w:val="left" w:pos="571"/>
        </w:tabs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расширение круга социальных партнеров учреждения, при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влечение дополнительных ресурсов, инвестиций.</w:t>
      </w:r>
    </w:p>
    <w:p w:rsidR="00FB46E8" w:rsidRPr="002174A3" w:rsidRDefault="00FB46E8" w:rsidP="00BF1416">
      <w:pPr>
        <w:spacing w:after="0" w:line="360" w:lineRule="auto"/>
        <w:ind w:firstLine="398"/>
        <w:jc w:val="both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Для любого образовательного учреждения характерна неодно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родность социального окружения. Среди родителей воспитанников встречаются люди с различной жизненной позицией (активные и пас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сивные, ответственные и равнодушные), с разным уровнем образо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вания и качеством жизни, с различными интересами и коммуника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тивными возможностями и пристрастиями. Поэтому при выборе спо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собов информационного взаимодействия с общественностью, в первую очередь, следует детально изучить и дифференцировать особенности целевой аудитории, чтобы определить основные кана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лы и формы информирования. Наиболее распространенными и од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новременно наиболее запрашиваемыми со стороны родителей в нас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тоящее время являются устные (беседы, сообщения на собрани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ях) и компьютерные (интернет-сайт) каналы 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передачи информации. Кроме них могут с успехом использоваться:</w:t>
      </w:r>
    </w:p>
    <w:p w:rsidR="00FB46E8" w:rsidRPr="002174A3" w:rsidRDefault="00FB46E8" w:rsidP="00BF1416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информационные стенды, расположенные в общедоступных местах образовательного учреждения;</w:t>
      </w:r>
    </w:p>
    <w:p w:rsidR="00FB46E8" w:rsidRPr="002174A3" w:rsidRDefault="00FB46E8" w:rsidP="00BF1416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колонки (разделы, странички) в местных средствах массо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вой информации, включая местное телевидение и интернет-сайты.</w:t>
      </w:r>
    </w:p>
    <w:p w:rsidR="00FB46E8" w:rsidRPr="002174A3" w:rsidRDefault="00FB46E8" w:rsidP="00BF1416">
      <w:pPr>
        <w:pStyle w:val="a3"/>
        <w:numPr>
          <w:ilvl w:val="0"/>
          <w:numId w:val="4"/>
        </w:numPr>
        <w:spacing w:after="0" w:line="360" w:lineRule="auto"/>
        <w:jc w:val="both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Наконец, для информационного взаимодействия с обществен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ностью могут эффективно использоваться такие интегративные фор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мы, как «Родительский клуб» (реального взаимодействия или сете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вой), круглые столы и пресс-конференции (очные и заочные), разо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вые мероприятия и акции.</w:t>
      </w:r>
    </w:p>
    <w:p w:rsidR="00FB46E8" w:rsidRPr="002174A3" w:rsidRDefault="00FB46E8" w:rsidP="00BF1416">
      <w:pPr>
        <w:spacing w:after="0" w:line="360" w:lineRule="auto"/>
        <w:ind w:firstLine="360"/>
        <w:jc w:val="both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Анализ практики свидетельствует, что в настоящее время ак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туализируется потребность различных групп заинтересованных пользователей в информации о проблемах и достижениях дошколь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ного образования, основных направлениях его развития. Ответ на эту потребность реализуется в форме периодических и 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разовых публикаций, выступлений в средствах массовой информации руко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водителей ДОУ, материалов о деятельности учреждения на про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фессиональных и методических выставках, конкурсах «Детский сад года», «Воспитатель года» и др.</w:t>
      </w:r>
    </w:p>
    <w:p w:rsidR="00FB46E8" w:rsidRPr="002174A3" w:rsidRDefault="00FB46E8" w:rsidP="00BF1416">
      <w:pPr>
        <w:spacing w:after="0" w:line="360" w:lineRule="auto"/>
        <w:ind w:firstLine="360"/>
        <w:jc w:val="both"/>
        <w:rPr>
          <w:rStyle w:val="FontStyle112"/>
          <w:rFonts w:ascii="Times New Roman" w:hAnsi="Times New Roman" w:cs="Times New Roman"/>
          <w:sz w:val="28"/>
          <w:szCs w:val="28"/>
        </w:rPr>
      </w:pPr>
      <w:proofErr w:type="gramStart"/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В структуре деятельности ДОУ эту проблему можно решить, организуя «День открытых дверей», «Гостевые визиты», «Один день без мамы» (начальный этап адаптационного периода малышей), круглые столы, родительские конференции по обсуждению и ана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лизу результатов работы, активное участие педагогов с результата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ми проектной деятельности на региональной выставке</w:t>
      </w:r>
      <w:r w:rsidR="00BF1416" w:rsidRPr="002174A3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-</w:t>
      </w:r>
      <w:r w:rsidR="00BF1416" w:rsidRPr="002174A3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ярмарке об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разовательных услуг, аттестацию, лицензирование и аккредитацию деятельности ДОУ с учетом оценки общественных организаций и профессионального сообщества.</w:t>
      </w:r>
      <w:proofErr w:type="gramEnd"/>
    </w:p>
    <w:p w:rsidR="00E16A72" w:rsidRPr="002174A3" w:rsidRDefault="00FB46E8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  <w:r w:rsidRPr="002174A3">
        <w:rPr>
          <w:rStyle w:val="FontStyle112"/>
          <w:sz w:val="28"/>
          <w:szCs w:val="28"/>
        </w:rPr>
        <w:t>.</w:t>
      </w: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4997" w:rsidRPr="002174A3" w:rsidRDefault="00E14997" w:rsidP="00E16A72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6A72" w:rsidRPr="002174A3" w:rsidRDefault="00E16A72" w:rsidP="00FB46E8">
      <w:pPr>
        <w:pStyle w:val="Style23"/>
        <w:widowControl/>
        <w:ind w:firstLine="403"/>
        <w:rPr>
          <w:rStyle w:val="FontStyle112"/>
          <w:sz w:val="28"/>
          <w:szCs w:val="28"/>
        </w:rPr>
      </w:pPr>
    </w:p>
    <w:p w:rsidR="00E16A72" w:rsidRPr="002174A3" w:rsidRDefault="00E16A72" w:rsidP="00E14997">
      <w:pPr>
        <w:pStyle w:val="Style25"/>
        <w:widowControl/>
        <w:spacing w:line="360" w:lineRule="auto"/>
        <w:ind w:right="-189"/>
        <w:jc w:val="both"/>
        <w:rPr>
          <w:rStyle w:val="FontStyle113"/>
          <w:rFonts w:ascii="Times New Roman" w:hAnsi="Times New Roman" w:cs="Times New Roman"/>
          <w:sz w:val="28"/>
          <w:szCs w:val="28"/>
          <w:u w:val="single"/>
        </w:rPr>
      </w:pPr>
      <w:r w:rsidRPr="002174A3">
        <w:rPr>
          <w:rStyle w:val="FontStyle113"/>
          <w:rFonts w:ascii="Times New Roman" w:hAnsi="Times New Roman" w:cs="Times New Roman"/>
          <w:sz w:val="28"/>
          <w:szCs w:val="28"/>
          <w:u w:val="single"/>
        </w:rPr>
        <w:t>Информационная открытость  в педагогической деятельности: традиционные формы и новые технологии</w:t>
      </w:r>
    </w:p>
    <w:p w:rsidR="00E16A72" w:rsidRPr="002174A3" w:rsidRDefault="00E16A72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Основные каналы и формы информирования общественности о деятельности педагога и ее результатах</w:t>
      </w:r>
    </w:p>
    <w:p w:rsidR="00E16A72" w:rsidRPr="00E16A72" w:rsidRDefault="00E16A72" w:rsidP="00E14997">
      <w:pPr>
        <w:pStyle w:val="Style23"/>
        <w:widowControl/>
        <w:spacing w:line="360" w:lineRule="auto"/>
        <w:ind w:firstLine="384"/>
        <w:rPr>
          <w:rStyle w:val="FontStyle112"/>
          <w:rFonts w:ascii="Times New Roman" w:hAnsi="Times New Roman" w:cs="Times New Roman"/>
          <w:sz w:val="28"/>
          <w:szCs w:val="28"/>
        </w:rPr>
      </w:pP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t>Для любого образовательного учреждения характерна неодно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родность социального окружения. Среди родителей воспитанников встречаются люди с различной жизненной позицией (активные и пас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сивные, ответственные и равнодушные), с разным уровнем образо</w:t>
      </w:r>
      <w:r w:rsidRPr="002174A3">
        <w:rPr>
          <w:rStyle w:val="FontStyle112"/>
          <w:rFonts w:ascii="Times New Roman" w:hAnsi="Times New Roman" w:cs="Times New Roman"/>
          <w:sz w:val="28"/>
          <w:szCs w:val="28"/>
        </w:rPr>
        <w:softHyphen/>
        <w:t>вания и качеством жизни, с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различными интересами и коммуника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тивными возможностями и пристрастиями. Поэтому при выборе спо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собов информационного взаимодействия с общественностью, в первую очередь, следует детально изучить и дифференцировать особенности целевой аудитории, чтобы определить основные кана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лы и формы информирования. Наиболее </w:t>
      </w:r>
      <w:proofErr w:type="gram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распространенными</w:t>
      </w:r>
      <w:proofErr w:type="gram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и од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новременно наиболее запрашиваемыми со стороны родителей в нас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</w:r>
    </w:p>
    <w:p w:rsidR="00E16A72" w:rsidRPr="00E16A72" w:rsidRDefault="00E16A72" w:rsidP="00E14997">
      <w:pPr>
        <w:pStyle w:val="Style23"/>
        <w:widowControl/>
        <w:spacing w:line="360" w:lineRule="auto"/>
        <w:ind w:firstLine="384"/>
        <w:rPr>
          <w:rStyle w:val="FontStyle112"/>
          <w:rFonts w:ascii="Times New Roman" w:hAnsi="Times New Roman" w:cs="Times New Roman"/>
          <w:sz w:val="28"/>
          <w:szCs w:val="28"/>
        </w:rPr>
        <w:sectPr w:rsidR="00E16A72" w:rsidRPr="00E16A72" w:rsidSect="00E14997">
          <w:pgSz w:w="8391" w:h="11909"/>
          <w:pgMar w:top="1135" w:right="736" w:bottom="360" w:left="1040" w:header="720" w:footer="720" w:gutter="0"/>
          <w:cols w:space="60"/>
          <w:noEndnote/>
        </w:sectPr>
      </w:pPr>
    </w:p>
    <w:p w:rsidR="00E16A72" w:rsidRPr="00E16A72" w:rsidRDefault="00E16A72" w:rsidP="00E14997">
      <w:pPr>
        <w:pStyle w:val="Style23"/>
        <w:widowControl/>
        <w:spacing w:line="360" w:lineRule="auto"/>
        <w:ind w:firstLine="0"/>
        <w:rPr>
          <w:rStyle w:val="FontStyle112"/>
          <w:rFonts w:ascii="Times New Roman" w:hAnsi="Times New Roman" w:cs="Times New Roman"/>
          <w:sz w:val="28"/>
          <w:szCs w:val="28"/>
        </w:rPr>
      </w:pPr>
      <w:proofErr w:type="spell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тоящее</w:t>
      </w:r>
      <w:proofErr w:type="spell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время являются устные (беседы, сообщения на собрани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ях) и компьютерные (интернет-сайт) каналы передачи информации. Кроме них могут с успехом использоваться:</w:t>
      </w:r>
    </w:p>
    <w:p w:rsidR="00E16A72" w:rsidRPr="00E16A72" w:rsidRDefault="00E16A72" w:rsidP="00E14997">
      <w:pPr>
        <w:pStyle w:val="Style95"/>
        <w:widowControl/>
        <w:numPr>
          <w:ilvl w:val="0"/>
          <w:numId w:val="3"/>
        </w:numPr>
        <w:tabs>
          <w:tab w:val="left" w:pos="562"/>
        </w:tabs>
        <w:spacing w:line="360" w:lineRule="auto"/>
        <w:ind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информационные стенды, расположенные в общедоступных местах образовательного учреждения;</w:t>
      </w:r>
    </w:p>
    <w:p w:rsidR="00E16A72" w:rsidRPr="00E16A72" w:rsidRDefault="00E16A72" w:rsidP="00E14997">
      <w:pPr>
        <w:pStyle w:val="Style95"/>
        <w:widowControl/>
        <w:numPr>
          <w:ilvl w:val="0"/>
          <w:numId w:val="3"/>
        </w:numPr>
        <w:tabs>
          <w:tab w:val="left" w:pos="562"/>
        </w:tabs>
        <w:spacing w:line="360" w:lineRule="auto"/>
        <w:ind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колонки (разделы, странички) в местных средствах массо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вой информации, включая местное телевидение и интернет-сайты.</w:t>
      </w:r>
    </w:p>
    <w:p w:rsidR="00E16A72" w:rsidRPr="00E16A72" w:rsidRDefault="00E16A72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Наконец, для информационного взаимодействия с обществен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ностью могут эффективно использоваться такие интегративные фор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мы, как «Родительский клуб» (реального взаимодействия или сете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вой), круглые столы и пресс-конференции (очные и заочные), разо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вые мероприятия и акции.</w:t>
      </w:r>
    </w:p>
    <w:p w:rsidR="00E16A72" w:rsidRPr="00E16A72" w:rsidRDefault="00E16A72" w:rsidP="00E14997">
      <w:pPr>
        <w:pStyle w:val="Style23"/>
        <w:widowControl/>
        <w:spacing w:line="360" w:lineRule="auto"/>
        <w:ind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Анализ практики свидетельствует, что в настоящее время ак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туализируется потребность различных групп заинтересованных пользователей в информации о проблемах и достижениях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дошколь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ного образования, основных направлениях его развития. Ответ на эту потребность реализуется в форме периодических и разовых публикаций, выступлений в средствах массовой информации руко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водителей ДОУ, материалов о деятельности учреждения на про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фессиональных и методических выставках, конкурсах «Детский сад года», «Воспитатель года» и др.</w:t>
      </w:r>
    </w:p>
    <w:p w:rsidR="00E16A72" w:rsidRPr="00E16A72" w:rsidRDefault="00E16A72" w:rsidP="00E14997">
      <w:pPr>
        <w:pStyle w:val="Style23"/>
        <w:widowControl/>
        <w:spacing w:line="360" w:lineRule="auto"/>
        <w:ind w:right="5" w:firstLine="403"/>
        <w:rPr>
          <w:rStyle w:val="FontStyle112"/>
          <w:rFonts w:ascii="Times New Roman" w:hAnsi="Times New Roman" w:cs="Times New Roman"/>
          <w:sz w:val="28"/>
          <w:szCs w:val="28"/>
        </w:rPr>
      </w:pPr>
      <w:proofErr w:type="gram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В структуре деятельности ДОУ эту проблему можно решить, организуя «День открытых дверей», «Гостевые визиты», «Один день без мамы» (начальный этап адаптационного периода малышей), круглые столы, родительские конференции по обсуждению и ана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лизу результатов работы, активное участие педагогов с результата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ми проектной деятельности на региональной выставке-ярмарке об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разовательных услуг, аттестацию, лицензирование и аккредитацию деятельности ДОУ с учетом оценки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общественных организаций и профессионального сообщества.</w:t>
      </w:r>
      <w:proofErr w:type="gramEnd"/>
    </w:p>
    <w:p w:rsidR="00E16A72" w:rsidRPr="00E16A72" w:rsidRDefault="00E16A72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Идея открытости и презентации своей успешности может быть реализована в форме публичного доклада.</w:t>
      </w:r>
    </w:p>
    <w:p w:rsidR="00E16A72" w:rsidRPr="00E16A72" w:rsidRDefault="00E16A72" w:rsidP="00E14997">
      <w:pPr>
        <w:pStyle w:val="Style25"/>
        <w:widowControl/>
        <w:spacing w:line="360" w:lineRule="auto"/>
        <w:ind w:left="413"/>
        <w:jc w:val="both"/>
        <w:rPr>
          <w:rStyle w:val="FontStyle113"/>
          <w:rFonts w:ascii="Times New Roman" w:hAnsi="Times New Roman" w:cs="Times New Roman"/>
          <w:sz w:val="28"/>
          <w:szCs w:val="28"/>
          <w:u w:val="single"/>
        </w:rPr>
      </w:pPr>
      <w:r w:rsidRPr="00E16A72">
        <w:rPr>
          <w:rStyle w:val="FontStyle113"/>
          <w:rFonts w:ascii="Times New Roman" w:hAnsi="Times New Roman" w:cs="Times New Roman"/>
          <w:sz w:val="28"/>
          <w:szCs w:val="28"/>
          <w:u w:val="single"/>
        </w:rPr>
        <w:t>Трудности и риски информационной открытости, их влияние на условия педагогического труда</w:t>
      </w:r>
    </w:p>
    <w:p w:rsidR="00E14997" w:rsidRPr="00E16A72" w:rsidRDefault="00E16A72" w:rsidP="00E14997">
      <w:pPr>
        <w:pStyle w:val="Style23"/>
        <w:widowControl/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 расширением информационной открытости образовательной деятельности начинает проявляться негативный опыт ее использо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вания в управлении образованием и контроле качества образова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ния. Эта тенденция подтверждается анализом зарубежной ситуа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</w:r>
      <w:r w:rsidR="00E14997" w:rsidRPr="00E16A72">
        <w:rPr>
          <w:rStyle w:val="FontStyle112"/>
          <w:rFonts w:ascii="Times New Roman" w:hAnsi="Times New Roman" w:cs="Times New Roman"/>
          <w:sz w:val="28"/>
          <w:szCs w:val="28"/>
        </w:rPr>
        <w:t>ции,</w:t>
      </w:r>
      <w:r w:rsidR="00E14997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="00E14997" w:rsidRPr="00E16A72">
        <w:rPr>
          <w:rStyle w:val="FontStyle112"/>
          <w:rFonts w:ascii="Times New Roman" w:hAnsi="Times New Roman" w:cs="Times New Roman"/>
          <w:sz w:val="28"/>
          <w:szCs w:val="28"/>
        </w:rPr>
        <w:t>где система информирования общественности имеет большую историю развития и более широкий охват всех областей образова</w:t>
      </w:r>
      <w:r w:rsidR="00E14997"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тельной деятельности.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>
          <w:pgSz w:w="8391" w:h="11909"/>
          <w:pgMar w:top="1135" w:right="1032" w:bottom="360" w:left="1239" w:header="720" w:footer="720" w:gutter="0"/>
          <w:cols w:space="60"/>
          <w:noEndnote/>
        </w:sectPr>
      </w:pPr>
    </w:p>
    <w:p w:rsidR="00E16A72" w:rsidRPr="00E16A72" w:rsidRDefault="00E16A72" w:rsidP="00E14997">
      <w:pPr>
        <w:pStyle w:val="Style23"/>
        <w:widowControl/>
        <w:spacing w:line="360" w:lineRule="auto"/>
        <w:ind w:right="-46"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Подотчетность формирует так называемую «систему высокой ответственности», когда администрация и педагоги образователь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ных учреждений, понимая возможные последствия публичного представления результатов своей деятельности, стремятся исполь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зовать все возможные средства влияния на эти результаты, вклю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чая деструктивные. Такие подходы получили довольно широкое распространение в практике многих российских образовательных учреждений. Это отрицательный опыт «зрелого» этапа публичной отчетности, когда публичное представление результатов деятель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ности учреждения или конкретного педагога выступает реальным стимулом к принятию конкретных решений (в том числе, негативно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го характера: выговор, увольнение, снижение заработной платы, понижение в должности) органами управления (надзора), потреби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телями образовательных услуг в отношении образовательных уч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реждений и их работников.</w:t>
      </w:r>
    </w:p>
    <w:p w:rsidR="00E16A72" w:rsidRPr="00E16A72" w:rsidRDefault="00E16A72" w:rsidP="00E14997">
      <w:pPr>
        <w:pStyle w:val="Style23"/>
        <w:widowControl/>
        <w:spacing w:line="360" w:lineRule="auto"/>
        <w:ind w:right="10" w:firstLine="41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Исследования показывают, что в реальности уровень дости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жений воспитанников складывается под влиянием широкого круга факторов:</w:t>
      </w:r>
    </w:p>
    <w:p w:rsidR="00E16A72" w:rsidRPr="00E16A72" w:rsidRDefault="00E16A72" w:rsidP="00E14997">
      <w:pPr>
        <w:pStyle w:val="Style95"/>
        <w:widowControl/>
        <w:numPr>
          <w:ilvl w:val="0"/>
          <w:numId w:val="7"/>
        </w:numPr>
        <w:tabs>
          <w:tab w:val="left" w:pos="571"/>
        </w:tabs>
        <w:spacing w:line="360" w:lineRule="auto"/>
        <w:ind w:left="408"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особенностей ребенка, включая его прошлые достижения;</w:t>
      </w:r>
    </w:p>
    <w:p w:rsidR="00E16A72" w:rsidRPr="00E16A72" w:rsidRDefault="00E16A72" w:rsidP="00E14997">
      <w:pPr>
        <w:pStyle w:val="Style95"/>
        <w:widowControl/>
        <w:numPr>
          <w:ilvl w:val="0"/>
          <w:numId w:val="7"/>
        </w:numPr>
        <w:tabs>
          <w:tab w:val="left" w:pos="566"/>
        </w:tabs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условий жизни, включая ресурсы и поддержку, обеспечива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емые в семье и месте проживания;</w:t>
      </w:r>
    </w:p>
    <w:p w:rsidR="00E16A72" w:rsidRPr="00E16A72" w:rsidRDefault="00E16A72" w:rsidP="00E14997">
      <w:pPr>
        <w:pStyle w:val="Style95"/>
        <w:widowControl/>
        <w:numPr>
          <w:ilvl w:val="0"/>
          <w:numId w:val="7"/>
        </w:numPr>
        <w:tabs>
          <w:tab w:val="left" w:pos="566"/>
        </w:tabs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образовательной политики, ресурсы и поддержку (включая учебные программы и подготовку педагогов), обеспечиваемые со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ответствующими государственными органами;</w:t>
      </w:r>
    </w:p>
    <w:p w:rsidR="00E16A72" w:rsidRPr="00E16A72" w:rsidRDefault="00E16A72" w:rsidP="00E14997">
      <w:pPr>
        <w:pStyle w:val="Style95"/>
        <w:widowControl/>
        <w:numPr>
          <w:ilvl w:val="0"/>
          <w:numId w:val="7"/>
        </w:numPr>
        <w:tabs>
          <w:tab w:val="left" w:pos="566"/>
        </w:tabs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условий и ресурсов образовательного учреждения, включая руководство и управление, а также компетентность педагогов.</w:t>
      </w:r>
    </w:p>
    <w:p w:rsidR="00E16A72" w:rsidRDefault="00E16A72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Однако существующие стандарты оценки качества и публич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ного представления их результатов таковы, что формируют у целе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вой аудитории представление об ответственности преимуществен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 педагогов и администрации.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</w:p>
    <w:p w:rsidR="00E16A72" w:rsidRPr="00E16A72" w:rsidRDefault="00E16A72" w:rsidP="00E14997">
      <w:pPr>
        <w:pStyle w:val="Style25"/>
        <w:widowControl/>
        <w:spacing w:line="360" w:lineRule="auto"/>
        <w:ind w:left="403"/>
        <w:jc w:val="both"/>
        <w:rPr>
          <w:rStyle w:val="FontStyle113"/>
          <w:rFonts w:ascii="Times New Roman" w:hAnsi="Times New Roman" w:cs="Times New Roman"/>
          <w:sz w:val="28"/>
          <w:szCs w:val="28"/>
          <w:u w:val="single"/>
        </w:rPr>
      </w:pPr>
      <w:r w:rsidRPr="00E16A72">
        <w:rPr>
          <w:rStyle w:val="FontStyle113"/>
          <w:rFonts w:ascii="Times New Roman" w:hAnsi="Times New Roman" w:cs="Times New Roman"/>
          <w:sz w:val="28"/>
          <w:szCs w:val="28"/>
          <w:u w:val="single"/>
        </w:rPr>
        <w:lastRenderedPageBreak/>
        <w:t>Публичная отчетность в системе дошкольного образования: понятие, функции, целевые группы</w:t>
      </w:r>
    </w:p>
    <w:p w:rsidR="00E14997" w:rsidRDefault="00E16A72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Все более значимым фактором конкурентоспособности обра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зовательного учреждения становится развитая система связей и от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ношений с социумом - родительской общественностью, социальны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ми партнерами, сообществом. Известно, что основой эффективных отношений и сотрудничества является взаимный обмен информа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цией. Для оптимального развития совместной деятельности ее субъекты должны обладать полной и достоверной информацией, представленной, в частности, в публичной отчетности.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Совокупность форматов и способов регулярного представле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ния информации, значимой для потребителей услуг учреждения общественности, составляет публичную отчетность дошкольного образовательного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учреждения. К основным форматам публичной отчетности учреждений дошкольного образования относятся: пуб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личный доклад, отчетность по направлениям деятельности, доку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менты, регламентирующие работу учреждения, данные и сведе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ния об уставной деятельности. Ведущим форматом публичной от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четности учреждений дошкольного образования является публичный доклад.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Основными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функциями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публичного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доклада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 xml:space="preserve">ДОУ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являются:</w:t>
      </w:r>
    </w:p>
    <w:p w:rsidR="00E14997" w:rsidRPr="00E16A72" w:rsidRDefault="00E14997" w:rsidP="00E14997">
      <w:pPr>
        <w:pStyle w:val="Style95"/>
        <w:widowControl/>
        <w:numPr>
          <w:ilvl w:val="0"/>
          <w:numId w:val="8"/>
        </w:numPr>
        <w:tabs>
          <w:tab w:val="left" w:pos="562"/>
        </w:tabs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привлечение внимания общественности и власти к пробле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мам образовательного учреждения;</w:t>
      </w:r>
    </w:p>
    <w:p w:rsidR="00E14997" w:rsidRPr="00E16A72" w:rsidRDefault="00E14997" w:rsidP="00E14997">
      <w:pPr>
        <w:pStyle w:val="Style95"/>
        <w:widowControl/>
        <w:numPr>
          <w:ilvl w:val="0"/>
          <w:numId w:val="8"/>
        </w:numPr>
        <w:tabs>
          <w:tab w:val="left" w:pos="562"/>
        </w:tabs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расширение круга социальных партнеров учреждения, при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влечение дополнительных ресурсов, инвестиций;</w:t>
      </w:r>
    </w:p>
    <w:p w:rsidR="00E14997" w:rsidRPr="00E16A72" w:rsidRDefault="00E14997" w:rsidP="00E14997">
      <w:pPr>
        <w:pStyle w:val="Style95"/>
        <w:widowControl/>
        <w:numPr>
          <w:ilvl w:val="0"/>
          <w:numId w:val="8"/>
        </w:numPr>
        <w:tabs>
          <w:tab w:val="left" w:pos="562"/>
        </w:tabs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информирование общественности о стратегии жизнедеятель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ности ДОУ, об образовательных и социальных инициативах учреж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дения, планируемых и уже осуществленных изменениях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и ново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введениях, инновационных проектах и программах;</w:t>
      </w:r>
    </w:p>
    <w:p w:rsidR="00E14997" w:rsidRPr="00E16A72" w:rsidRDefault="00E14997" w:rsidP="00E14997">
      <w:pPr>
        <w:pStyle w:val="Style95"/>
        <w:widowControl/>
        <w:numPr>
          <w:ilvl w:val="0"/>
          <w:numId w:val="8"/>
        </w:numPr>
        <w:tabs>
          <w:tab w:val="left" w:pos="562"/>
        </w:tabs>
        <w:spacing w:line="360" w:lineRule="auto"/>
        <w:ind w:right="10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создание информационной основы для осознанного выбора потребителем услуг ДОУ.</w:t>
      </w:r>
    </w:p>
    <w:p w:rsidR="00E14997" w:rsidRPr="00E16A72" w:rsidRDefault="00E14997" w:rsidP="00E14997">
      <w:pPr>
        <w:pStyle w:val="Style23"/>
        <w:widowControl/>
        <w:spacing w:line="360" w:lineRule="auto"/>
        <w:ind w:left="398" w:firstLine="0"/>
        <w:rPr>
          <w:rStyle w:val="FontStyle112"/>
          <w:rFonts w:ascii="Times New Roman" w:hAnsi="Times New Roman" w:cs="Times New Roman"/>
          <w:spacing w:val="30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Доклад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как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средство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информирования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Современные образовательные учреждения постепенно пре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одолевают существовавшее длительное время отчуждение от об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щества. Все более значимым фактором конкурентоспособности образовательного учреждения становится развитая система свя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зей и отношений с социумом - родительской общественностью, социальными партнерами, местным сообществом. Администрато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ры активно учатся создавать и использовать этот «социальный ка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питал» в интересах развития образовательной организации.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Известно, что основой эффективных отношений, партнерского сотрудничества является взаимный обмен информацией. Для </w:t>
      </w:r>
      <w:proofErr w:type="gram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оп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</w:r>
      <w:proofErr w:type="gramEnd"/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>
          <w:pgSz w:w="8391" w:h="11909"/>
          <w:pgMar w:top="1135" w:right="1032" w:bottom="360" w:left="1239" w:header="720" w:footer="720" w:gutter="0"/>
          <w:cols w:space="60"/>
          <w:noEndnote/>
        </w:sectPr>
      </w:pPr>
    </w:p>
    <w:p w:rsidR="00E14997" w:rsidRPr="00E16A72" w:rsidRDefault="00E14997" w:rsidP="00E14997">
      <w:pPr>
        <w:pStyle w:val="Style23"/>
        <w:widowControl/>
        <w:spacing w:line="360" w:lineRule="auto"/>
        <w:ind w:firstLine="0"/>
        <w:rPr>
          <w:rStyle w:val="FontStyle112"/>
          <w:rFonts w:ascii="Times New Roman" w:hAnsi="Times New Roman" w:cs="Times New Roman"/>
          <w:sz w:val="28"/>
          <w:szCs w:val="28"/>
        </w:rPr>
      </w:pPr>
      <w:proofErr w:type="spell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тимального</w:t>
      </w:r>
      <w:proofErr w:type="spell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развития совместной деятельности ее субъекты долж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ны обладать полной и достоверной информацией.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389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Стихийному, с одной стороны, и управляемому «извне» - с дру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гой, процессу распространения информации о ДОУ необходимо противопоставить целенаправленную и управляемую самим обра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зовательным учреждением систему информационной работы или </w:t>
      </w:r>
      <w:proofErr w:type="gram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-б</w:t>
      </w:r>
      <w:proofErr w:type="gram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олее широко - работы по взаимодействию с общественностью.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В этой системе Доклад играет ключевую роль, является веду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щим общедоступным источником актуальной и достоверной инфор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мации.</w:t>
      </w:r>
    </w:p>
    <w:p w:rsidR="00E14997" w:rsidRPr="00E16A72" w:rsidRDefault="00E14997" w:rsidP="00E14997">
      <w:pPr>
        <w:pStyle w:val="Style23"/>
        <w:widowControl/>
        <w:spacing w:line="360" w:lineRule="auto"/>
        <w:ind w:left="394" w:firstLine="0"/>
        <w:rPr>
          <w:rStyle w:val="FontStyle112"/>
          <w:rFonts w:ascii="Times New Roman" w:hAnsi="Times New Roman" w:cs="Times New Roman"/>
          <w:spacing w:val="30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Доклад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 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как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управленческий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инструмент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Публичная отчетность является необходимым элементом уп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равления образовательным учреждением, ориентированным на результат такого типа управления, который востребован сегодня. Сбор и анализ информации об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эффективности жизнедеятельности образовательной системы является условием принятия обоснован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ных и адекватных политико-управленческих решений, разработки обоснованных стратегий и программ развития.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Объективно Доклад является одной из форм представления результатов комплексного анализа, точнее, самоанализа деятель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ности образовательного учреждения. Самоанализ решает такие задачи, как:</w:t>
      </w:r>
    </w:p>
    <w:p w:rsidR="00E14997" w:rsidRPr="00E16A72" w:rsidRDefault="00E14997" w:rsidP="00E14997">
      <w:pPr>
        <w:pStyle w:val="Style95"/>
        <w:widowControl/>
        <w:numPr>
          <w:ilvl w:val="0"/>
          <w:numId w:val="5"/>
        </w:numPr>
        <w:tabs>
          <w:tab w:val="left" w:pos="566"/>
        </w:tabs>
        <w:spacing w:line="360" w:lineRule="auto"/>
        <w:ind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выявление объективных тенденций развития образователь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ной системы учреждения;</w:t>
      </w:r>
    </w:p>
    <w:p w:rsidR="00E14997" w:rsidRPr="00E16A72" w:rsidRDefault="00E14997" w:rsidP="00E14997">
      <w:pPr>
        <w:pStyle w:val="Style95"/>
        <w:widowControl/>
        <w:numPr>
          <w:ilvl w:val="0"/>
          <w:numId w:val="5"/>
        </w:numPr>
        <w:tabs>
          <w:tab w:val="left" w:pos="566"/>
        </w:tabs>
        <w:spacing w:line="360" w:lineRule="auto"/>
        <w:ind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определение успешности ДОУ в достижении поставленных целей;</w:t>
      </w:r>
    </w:p>
    <w:p w:rsidR="00E14997" w:rsidRPr="00E16A72" w:rsidRDefault="00E14997" w:rsidP="00E14997">
      <w:pPr>
        <w:pStyle w:val="Style95"/>
        <w:widowControl/>
        <w:numPr>
          <w:ilvl w:val="0"/>
          <w:numId w:val="5"/>
        </w:numPr>
        <w:tabs>
          <w:tab w:val="left" w:pos="566"/>
        </w:tabs>
        <w:spacing w:line="360" w:lineRule="auto"/>
        <w:ind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выявление областей деятельности ДОУ, нуждающихся в улуч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шении;</w:t>
      </w:r>
    </w:p>
    <w:p w:rsidR="00E14997" w:rsidRPr="00E16A72" w:rsidRDefault="00E14997" w:rsidP="00E14997">
      <w:pPr>
        <w:pStyle w:val="Style95"/>
        <w:widowControl/>
        <w:numPr>
          <w:ilvl w:val="0"/>
          <w:numId w:val="5"/>
        </w:numPr>
        <w:tabs>
          <w:tab w:val="left" w:pos="566"/>
        </w:tabs>
        <w:spacing w:line="360" w:lineRule="auto"/>
        <w:ind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оценка эффективности проводимой политики (принимаемых решений, внедряемых инноваций);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ind w:left="403"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определение перспективных задач развития.</w:t>
      </w:r>
    </w:p>
    <w:p w:rsidR="00E14997" w:rsidRPr="00E16A72" w:rsidRDefault="00E14997" w:rsidP="00E14997">
      <w:pPr>
        <w:pStyle w:val="Style23"/>
        <w:widowControl/>
        <w:spacing w:line="360" w:lineRule="auto"/>
        <w:ind w:left="408" w:firstLine="0"/>
        <w:rPr>
          <w:rStyle w:val="FontStyle112"/>
          <w:rFonts w:ascii="Times New Roman" w:hAnsi="Times New Roman" w:cs="Times New Roman"/>
          <w:spacing w:val="30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Целевые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 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группы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Доклада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В перечень основных целевых групп публичного доклада учреж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дений дошкольного образования входят: родители (законные пред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ставители) воспитанников, социальные партнеры, общественность.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 помощью Доклада родители смогут получить информацию об образовательных услугах, предоставляемых учреждением, правилах и процедурах приема, условиях обучения и воспитания,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>
          <w:pgSz w:w="8391" w:h="11909"/>
          <w:pgMar w:top="1135" w:right="1229" w:bottom="360" w:left="1043" w:header="720" w:footer="720" w:gutter="0"/>
          <w:cols w:space="60"/>
          <w:noEndnote/>
        </w:sectPr>
      </w:pPr>
    </w:p>
    <w:p w:rsidR="00E14997" w:rsidRPr="00E16A72" w:rsidRDefault="00E14997" w:rsidP="00E14997">
      <w:pPr>
        <w:pStyle w:val="Style23"/>
        <w:widowControl/>
        <w:spacing w:line="360" w:lineRule="auto"/>
        <w:ind w:firstLine="0"/>
        <w:rPr>
          <w:rStyle w:val="FontStyle112"/>
          <w:rFonts w:ascii="Times New Roman" w:hAnsi="Times New Roman" w:cs="Times New Roman"/>
          <w:sz w:val="28"/>
          <w:szCs w:val="28"/>
        </w:rPr>
      </w:pPr>
      <w:proofErr w:type="gram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укладе</w:t>
      </w:r>
      <w:proofErr w:type="gram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жизни образовательного учреждения, а также об эффектив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ности использования внебюджетных средств.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Социальным партнерам ДОУ Доклад позволит конкретизиро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вать область и задачи сотрудничества с учреждением, определить наиболее важные потребности учреждения, осознать свой вклад в его развитие.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Местной общественности Доклад раскрывает проблемы, тре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бующие ее активного участия.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389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Для учредителя Доклад позволяет получить более широкое представление о ДОУ, чем то, которое формируется на основе тра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диционных форм отчетности, оценить не отдельные достижения или проблемы учреждения, а эффективность реализации им стратегии развития.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38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Доклад полезен для работников самого ДОУ, которые далеко не всегда в полной мере информированы о деятельности учреждения.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Определив актуальные задачи взаимодействия с целевыми группами, для решения которых ДОУ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планирует использовать Док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лад, его авторам необходимо сформулировать послание (сообще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ние, «</w:t>
      </w:r>
      <w:proofErr w:type="spell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месседж</w:t>
      </w:r>
      <w:proofErr w:type="spell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», главную идею), которое они стремятся донести до партнеров.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Четкое определение посланий, адекватное их представление в Докладе позволит не только удовлетворить информационные по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требности аудитории, но и обеспечить формирование (закрепление) установок целевой группы по отношению к ДОУ (доверие, уваже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ние, стремление участвовать в жизни учреждения, помогать в ре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шении проблем и др.); побуждение целевой аудитории к конкрет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ным действиям, которые отвечают интересам ДОУ (отдать ребенка в ДОУ, сделать благотворительный взнос в фонд поддержки учреж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дения, участвовать в выборах в Управляющий совет и др.).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Таким образом, Доклад, с одной стороны, должен быть ориен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тирован на интересы целевых групп, а с другой - на интересы ДОУ во взаимодействии с ними.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Особенности доклада ДОУ или его специализированной вер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сии, ориентированной на профессиональную педагогическую ауди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торию, имеют следующие параметры:</w:t>
      </w:r>
    </w:p>
    <w:p w:rsidR="00E14997" w:rsidRPr="00E16A72" w:rsidRDefault="00E14997" w:rsidP="00E14997">
      <w:pPr>
        <w:pStyle w:val="Style95"/>
        <w:widowControl/>
        <w:spacing w:line="360" w:lineRule="auto"/>
        <w:ind w:right="5" w:firstLine="394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• </w:t>
      </w:r>
      <w:r w:rsidRPr="00E16A72">
        <w:rPr>
          <w:rStyle w:val="FontStyle112"/>
          <w:rFonts w:ascii="Times New Roman" w:hAnsi="Times New Roman" w:cs="Times New Roman"/>
          <w:sz w:val="28"/>
          <w:szCs w:val="28"/>
          <w:u w:val="single"/>
        </w:rPr>
        <w:t>Цели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информирования профессионалов. Это могут быть: при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влечение коллег к совместной реализации </w:t>
      </w:r>
      <w:proofErr w:type="spell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межсадовских</w:t>
      </w:r>
      <w:proofErr w:type="spell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проек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тов, в том числе, для получения </w:t>
      </w:r>
      <w:proofErr w:type="spellStart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поддержки; поиск парт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неров для взаимодействия в парадигме непрерывного образова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ния; привлечение кадров, в том числе научных.</w:t>
      </w:r>
    </w:p>
    <w:p w:rsidR="00E14997" w:rsidRPr="00E16A72" w:rsidRDefault="00E14997" w:rsidP="00E14997">
      <w:pPr>
        <w:pStyle w:val="Style95"/>
        <w:widowControl/>
        <w:spacing w:line="360" w:lineRule="auto"/>
        <w:ind w:right="5" w:firstLine="394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>
          <w:pgSz w:w="8391" w:h="11909"/>
          <w:pgMar w:top="1135" w:right="1030" w:bottom="360" w:left="1241" w:header="720" w:footer="720" w:gutter="0"/>
          <w:cols w:space="60"/>
          <w:noEndnote/>
        </w:sectPr>
      </w:pP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  <w:u w:val="single"/>
        </w:rPr>
        <w:lastRenderedPageBreak/>
        <w:t>Содержание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Доклада должно соответствовать заявленным целям. При этом оно будет представлять собой более специализи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рованный текст с большим количеством специальных терминов.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  <w:u w:val="single"/>
        </w:rPr>
        <w:t>Оформление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такого Доклада может быть более сдержанным, ближе к стилю официальных документов, нежели рекламных бук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летов.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В таком Докладе допускается использование сложных </w:t>
      </w:r>
      <w:r w:rsidRPr="00E16A72">
        <w:rPr>
          <w:rStyle w:val="FontStyle112"/>
          <w:rFonts w:ascii="Times New Roman" w:hAnsi="Times New Roman" w:cs="Times New Roman"/>
          <w:sz w:val="28"/>
          <w:szCs w:val="28"/>
          <w:u w:val="single"/>
        </w:rPr>
        <w:t>таб</w:t>
      </w:r>
      <w:r w:rsidRPr="00E16A72">
        <w:rPr>
          <w:rStyle w:val="FontStyle112"/>
          <w:rFonts w:ascii="Times New Roman" w:hAnsi="Times New Roman" w:cs="Times New Roman"/>
          <w:sz w:val="28"/>
          <w:szCs w:val="28"/>
          <w:u w:val="single"/>
        </w:rPr>
        <w:softHyphen/>
        <w:t>лиц и диаграмм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, требующих для понимания определенной квали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фикации читателя.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398"/>
        <w:rPr>
          <w:rStyle w:val="FontStyle112"/>
          <w:rFonts w:ascii="Times New Roman" w:hAnsi="Times New Roman" w:cs="Times New Roman"/>
          <w:spacing w:val="30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Выделяя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Публичный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доклад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как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особый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вид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отчет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softHyphen/>
        <w:t>ности,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тем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не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менее,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нельзя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рассматривать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его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в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от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softHyphen/>
        <w:t>рыве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от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других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(и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не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только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отчетных)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документов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 xml:space="preserve"> </w:t>
      </w:r>
      <w:r w:rsidRPr="00E16A72">
        <w:rPr>
          <w:rStyle w:val="FontStyle112"/>
          <w:rFonts w:ascii="Times New Roman" w:hAnsi="Times New Roman" w:cs="Times New Roman"/>
          <w:spacing w:val="30"/>
          <w:sz w:val="28"/>
          <w:szCs w:val="28"/>
        </w:rPr>
        <w:t>ДОУ.</w:t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 одной стороны, Публичный доклад создается на основе и с использованием информации, содержащейся в иных документах и материалах. С другой стороны, выводы и заключения, получен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ные в ходе аналитической работы с Докладом,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могут стать основа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нием для создания новых или внесения изменений в уже суще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ствующие документы образовательного учреждения (прежде все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го, Программа развития, Образовательная программа).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Публичный доклад может стать документом, который дает об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щее целостное представление о системе дошкольного образова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ния. В нем с той или иной степенью подробности раскрываются все основные направления деятельности образовательного учреж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дения, выявляются его специфические особенности, формулиру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ются перспективы развития. Доклад является своеобразной «ви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зитной карточкой», «лицом» образовательного учреждения.</w:t>
      </w:r>
    </w:p>
    <w:p w:rsidR="00E14997" w:rsidRPr="00E16A72" w:rsidRDefault="00E14997" w:rsidP="00E14997">
      <w:pPr>
        <w:pStyle w:val="Style23"/>
        <w:widowControl/>
        <w:spacing w:line="360" w:lineRule="auto"/>
        <w:ind w:right="10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При таком подходе Публичный доклад в информационной сис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теме ДОУ выполняет следующие функции: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ind w:right="1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формирование общего представления об образовательной системе ДОУ и стратегии ее развития;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ind w:right="1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ознакомление с основными направлениями и результатами деятельности образовательного учреждения и его перспективами;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навигация в пространстве информационных документов и ма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териалов;</w:t>
      </w:r>
    </w:p>
    <w:p w:rsidR="00E14997" w:rsidRPr="00E16A72" w:rsidRDefault="00E14997" w:rsidP="00E14997">
      <w:pPr>
        <w:pStyle w:val="Style95"/>
        <w:widowControl/>
        <w:numPr>
          <w:ilvl w:val="0"/>
          <w:numId w:val="6"/>
        </w:numPr>
        <w:tabs>
          <w:tab w:val="left" w:pos="576"/>
        </w:tabs>
        <w:spacing w:line="360" w:lineRule="auto"/>
        <w:ind w:right="1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формирование определенного имиджа ДОУ, отношения к ней общественности.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39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Создание качественного Публичного доклада предполагает четкую организацию работ, что позволяет сократить время подго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товки Доклада, снизить ресурсные затраты, повысить качество</w:t>
      </w:r>
    </w:p>
    <w:p w:rsidR="00E14997" w:rsidRDefault="00E14997" w:rsidP="00E14997">
      <w:pPr>
        <w:pStyle w:val="Style23"/>
        <w:widowControl/>
        <w:spacing w:line="360" w:lineRule="auto"/>
        <w:ind w:right="5" w:firstLine="398"/>
        <w:rPr>
          <w:rStyle w:val="FontStyle112"/>
          <w:rFonts w:ascii="Times New Roman" w:hAnsi="Times New Roman" w:cs="Times New Roman"/>
          <w:sz w:val="28"/>
          <w:szCs w:val="28"/>
        </w:rPr>
      </w:pPr>
    </w:p>
    <w:p w:rsidR="00E14997" w:rsidRPr="00E16A72" w:rsidRDefault="00E14997" w:rsidP="00E14997">
      <w:pPr>
        <w:pStyle w:val="Style7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Доклада с точки зрения его функциональности и соответствия инте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ресам и возможностям целевой читательской аудитории.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Подготовка Публичных докладов - непростой и трудоемкий процесс, особенно на начальной стадии освоения данной практи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ки. Опыт различных образовательных учреждений наглядно пока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зывает преимущества создания под решение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данной задачи ста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бильной рабочей группы (команды).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Различные варианты состава такой команды могу включать следующие категории: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left="408"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представители администрации ДОУ,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right="10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активные члены Управляющего совета (члены профильной комиссии Совета в случае создания таковой в ДОУ),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left="408"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отдельные педагоги-воспитатели,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right="14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иные категории сотрудников образовательного учреждения (психолог, логопед, педагоги-предметники, бухгалтер и др.),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left="408" w:firstLine="0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наиболее заинтересованные родители.</w:t>
      </w:r>
    </w:p>
    <w:p w:rsidR="00E14997" w:rsidRPr="00E16A72" w:rsidRDefault="00E14997" w:rsidP="00E14997">
      <w:pPr>
        <w:pStyle w:val="Style23"/>
        <w:widowControl/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Состав команды, функционал и регламент ее работы регу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лируются локальными актами (приказ, положение, регламент). При наличии сильного Управляющего совета команду по подготовке Доклада целесообразно оформить как комиссию (рабочую группу) Совета.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Количество членов команды зависит от размеров ДОУ и может составлять от 1 до 10 человек.</w:t>
      </w: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При распределении обязанностей между членами рабочей груп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пы по подготовке Публичного доклада целесообразно выделить следующие функциональные роли: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Руководитель группы - как правило, руководитель образо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вательного учреждения - несет ответственность за своевременную подготовку, публикацию и презентацию доклада ДОУ, его содержа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тельное наполнение и оформление, санкционирует размещение информационных материалов, обладает правом «вето» на публика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>цию любой информации. Определяет (единолично или совместно с членами рабочей группы) основную концепцию (идею) и ключе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  <w:t xml:space="preserve">вые позиции публичного доклада, сроки и формы предоставления отчетных материалов и готовых текстов. Контролирует деятельность </w:t>
      </w: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lastRenderedPageBreak/>
        <w:t>рабочей группы. Участвует в презентационных мероприятиях.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t>Координатор согласовывает деятельность рабочей группы, обеспечивает взаимодействие ее участников, несет ответственность за своевременное и качественное исполнение работ по подготовке и публикации доклада образовательного учреждения.</w:t>
      </w:r>
    </w:p>
    <w:p w:rsidR="00E14997" w:rsidRPr="00E16A72" w:rsidRDefault="00E14997" w:rsidP="00E14997">
      <w:pPr>
        <w:pStyle w:val="Style95"/>
        <w:widowControl/>
        <w:numPr>
          <w:ilvl w:val="0"/>
          <w:numId w:val="3"/>
        </w:numPr>
        <w:tabs>
          <w:tab w:val="left" w:pos="576"/>
        </w:tabs>
        <w:spacing w:line="360" w:lineRule="auto"/>
        <w:ind w:right="5" w:firstLine="408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>
          <w:pgSz w:w="8391" w:h="11909"/>
          <w:pgMar w:top="1135" w:right="1035" w:bottom="360" w:left="1236" w:header="720" w:footer="720" w:gutter="0"/>
          <w:cols w:space="60"/>
          <w:noEndnote/>
        </w:sectPr>
      </w:pP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</w:p>
    <w:p w:rsidR="00E14997" w:rsidRPr="00E16A72" w:rsidRDefault="00E14997" w:rsidP="00E14997">
      <w:pPr>
        <w:pStyle w:val="Style16"/>
        <w:widowControl/>
        <w:tabs>
          <w:tab w:val="left" w:pos="571"/>
        </w:tabs>
        <w:spacing w:line="360" w:lineRule="auto"/>
        <w:ind w:right="5"/>
        <w:rPr>
          <w:rStyle w:val="FontStyle112"/>
          <w:rFonts w:ascii="Times New Roman" w:hAnsi="Times New Roman" w:cs="Times New Roman"/>
          <w:sz w:val="28"/>
          <w:szCs w:val="28"/>
        </w:rPr>
      </w:pPr>
    </w:p>
    <w:p w:rsidR="00E14997" w:rsidRPr="00E16A72" w:rsidRDefault="00E14997" w:rsidP="00E149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997" w:rsidRPr="00E16A72" w:rsidRDefault="00E14997" w:rsidP="00E14997">
      <w:pPr>
        <w:pStyle w:val="Style23"/>
        <w:widowControl/>
        <w:spacing w:line="360" w:lineRule="auto"/>
        <w:ind w:firstLine="403"/>
        <w:rPr>
          <w:rStyle w:val="FontStyle112"/>
          <w:rFonts w:ascii="Times New Roman" w:hAnsi="Times New Roman" w:cs="Times New Roman"/>
          <w:sz w:val="28"/>
          <w:szCs w:val="28"/>
        </w:rPr>
      </w:pPr>
      <w:r w:rsidRPr="00E16A72">
        <w:rPr>
          <w:rStyle w:val="FontStyle112"/>
          <w:rFonts w:ascii="Times New Roman" w:hAnsi="Times New Roman" w:cs="Times New Roman"/>
          <w:sz w:val="28"/>
          <w:szCs w:val="28"/>
        </w:rPr>
        <w:softHyphen/>
      </w:r>
    </w:p>
    <w:p w:rsidR="00E14997" w:rsidRPr="00E16A72" w:rsidRDefault="00E14997" w:rsidP="00E14997">
      <w:pPr>
        <w:pStyle w:val="Style23"/>
        <w:widowControl/>
        <w:spacing w:line="360" w:lineRule="auto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 w:rsidSect="00E14997">
          <w:pgSz w:w="8391" w:h="11909"/>
          <w:pgMar w:top="1135" w:right="594" w:bottom="360" w:left="1038" w:header="720" w:footer="720" w:gutter="0"/>
          <w:cols w:space="60"/>
          <w:noEndnote/>
        </w:sectPr>
      </w:pPr>
    </w:p>
    <w:p w:rsidR="00E14997" w:rsidRPr="00E16A72" w:rsidRDefault="00E14997" w:rsidP="00E14997">
      <w:pPr>
        <w:pStyle w:val="Style23"/>
        <w:widowControl/>
        <w:spacing w:line="360" w:lineRule="auto"/>
        <w:ind w:right="5" w:firstLine="398"/>
        <w:rPr>
          <w:rStyle w:val="FontStyle112"/>
          <w:rFonts w:ascii="Times New Roman" w:hAnsi="Times New Roman" w:cs="Times New Roman"/>
          <w:sz w:val="28"/>
          <w:szCs w:val="28"/>
        </w:rPr>
        <w:sectPr w:rsidR="00E14997" w:rsidRPr="00E16A72">
          <w:pgSz w:w="8391" w:h="11909"/>
          <w:pgMar w:top="1135" w:right="1227" w:bottom="360" w:left="1044" w:header="720" w:footer="720" w:gutter="0"/>
          <w:cols w:space="60"/>
          <w:noEndnote/>
        </w:sectPr>
      </w:pPr>
    </w:p>
    <w:p w:rsidR="00EC5B3D" w:rsidRPr="00E16A72" w:rsidRDefault="00EC5B3D" w:rsidP="00E14997">
      <w:pPr>
        <w:pStyle w:val="Style23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sectPr w:rsidR="00EC5B3D" w:rsidRPr="00E16A72" w:rsidSect="00E14997">
      <w:pgSz w:w="8391" w:h="11909"/>
      <w:pgMar w:top="1135" w:right="1032" w:bottom="360" w:left="123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DA61FA"/>
    <w:lvl w:ilvl="0">
      <w:numFmt w:val="bullet"/>
      <w:lvlText w:val="*"/>
      <w:lvlJc w:val="left"/>
    </w:lvl>
  </w:abstractNum>
  <w:abstractNum w:abstractNumId="1">
    <w:nsid w:val="01066297"/>
    <w:multiLevelType w:val="singleLevel"/>
    <w:tmpl w:val="3A44D008"/>
    <w:lvl w:ilvl="0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2">
    <w:nsid w:val="4631134A"/>
    <w:multiLevelType w:val="singleLevel"/>
    <w:tmpl w:val="7C32E7B6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3">
    <w:nsid w:val="6B6852CD"/>
    <w:multiLevelType w:val="hybridMultilevel"/>
    <w:tmpl w:val="F00CA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4">
    <w:abstractNumId w:val="3"/>
  </w:num>
  <w:num w:numId="5">
    <w:abstractNumId w:val="0"/>
    <w:lvlOverride w:ilvl="0">
      <w:lvl w:ilvl="0">
        <w:numFmt w:val="bullet"/>
        <w:lvlText w:val="•"/>
        <w:legacy w:legacy="1" w:legacySpace="0" w:legacyIndent="172"/>
        <w:lvlJc w:val="left"/>
        <w:rPr>
          <w:rFonts w:ascii="Arial" w:hAnsi="Arial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73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54"/>
        <w:lvlJc w:val="left"/>
        <w:rPr>
          <w:rFonts w:ascii="Arial" w:hAnsi="Arial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•"/>
        <w:legacy w:legacy="1" w:legacySpace="0" w:legacyIndent="130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627"/>
    <w:rsid w:val="00211B36"/>
    <w:rsid w:val="002174A3"/>
    <w:rsid w:val="00A85627"/>
    <w:rsid w:val="00AF3C3B"/>
    <w:rsid w:val="00BF1416"/>
    <w:rsid w:val="00CA74D1"/>
    <w:rsid w:val="00E14997"/>
    <w:rsid w:val="00E16A72"/>
    <w:rsid w:val="00E47D8E"/>
    <w:rsid w:val="00EC5B3D"/>
    <w:rsid w:val="00FB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85627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85627"/>
    <w:pPr>
      <w:widowControl w:val="0"/>
      <w:autoSpaceDE w:val="0"/>
      <w:autoSpaceDN w:val="0"/>
      <w:adjustRightInd w:val="0"/>
      <w:spacing w:after="0" w:line="240" w:lineRule="exact"/>
      <w:ind w:firstLine="398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uiPriority w:val="99"/>
    <w:rsid w:val="00A85627"/>
    <w:rPr>
      <w:rFonts w:ascii="Arial" w:hAnsi="Arial" w:cs="Arial"/>
      <w:sz w:val="16"/>
      <w:szCs w:val="16"/>
    </w:rPr>
  </w:style>
  <w:style w:type="character" w:customStyle="1" w:styleId="FontStyle112">
    <w:name w:val="Font Style112"/>
    <w:basedOn w:val="a0"/>
    <w:uiPriority w:val="99"/>
    <w:rsid w:val="00A85627"/>
    <w:rPr>
      <w:rFonts w:ascii="Arial" w:hAnsi="Arial" w:cs="Arial"/>
      <w:sz w:val="18"/>
      <w:szCs w:val="18"/>
    </w:rPr>
  </w:style>
  <w:style w:type="paragraph" w:customStyle="1" w:styleId="Style12">
    <w:name w:val="Style12"/>
    <w:basedOn w:val="a"/>
    <w:uiPriority w:val="99"/>
    <w:rsid w:val="00A856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85627"/>
    <w:pPr>
      <w:widowControl w:val="0"/>
      <w:autoSpaceDE w:val="0"/>
      <w:autoSpaceDN w:val="0"/>
      <w:adjustRightInd w:val="0"/>
      <w:spacing w:after="0" w:line="240" w:lineRule="exact"/>
      <w:ind w:firstLine="398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character" w:customStyle="1" w:styleId="FontStyle113">
    <w:name w:val="Font Style113"/>
    <w:basedOn w:val="a0"/>
    <w:uiPriority w:val="99"/>
    <w:rsid w:val="00A85627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a"/>
    <w:uiPriority w:val="99"/>
    <w:rsid w:val="00FB46E8"/>
    <w:pPr>
      <w:widowControl w:val="0"/>
      <w:autoSpaceDE w:val="0"/>
      <w:autoSpaceDN w:val="0"/>
      <w:adjustRightInd w:val="0"/>
      <w:spacing w:after="0" w:line="240" w:lineRule="exact"/>
      <w:ind w:firstLine="394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FB46E8"/>
    <w:pPr>
      <w:widowControl w:val="0"/>
      <w:autoSpaceDE w:val="0"/>
      <w:autoSpaceDN w:val="0"/>
      <w:adjustRightInd w:val="0"/>
      <w:spacing w:after="0" w:line="247" w:lineRule="exact"/>
    </w:pPr>
    <w:rPr>
      <w:rFonts w:ascii="Arial" w:eastAsiaTheme="minorEastAsia" w:hAnsi="Arial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FB46E8"/>
    <w:pPr>
      <w:widowControl w:val="0"/>
      <w:autoSpaceDE w:val="0"/>
      <w:autoSpaceDN w:val="0"/>
      <w:adjustRightInd w:val="0"/>
      <w:spacing w:after="0" w:line="245" w:lineRule="exact"/>
      <w:ind w:firstLine="403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1416"/>
    <w:pPr>
      <w:ind w:left="720"/>
      <w:contextualSpacing/>
    </w:pPr>
  </w:style>
  <w:style w:type="paragraph" w:styleId="a4">
    <w:name w:val="No Spacing"/>
    <w:uiPriority w:val="1"/>
    <w:qFormat/>
    <w:rsid w:val="00211B3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A72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E16A72"/>
    <w:pPr>
      <w:widowControl w:val="0"/>
      <w:autoSpaceDE w:val="0"/>
      <w:autoSpaceDN w:val="0"/>
      <w:adjustRightInd w:val="0"/>
      <w:spacing w:after="0" w:line="219" w:lineRule="exact"/>
      <w:jc w:val="both"/>
    </w:pPr>
    <w:rPr>
      <w:rFonts w:ascii="Arial" w:eastAsiaTheme="minorEastAsia" w:hAnsi="Arial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E16A72"/>
    <w:pPr>
      <w:widowControl w:val="0"/>
      <w:autoSpaceDE w:val="0"/>
      <w:autoSpaceDN w:val="0"/>
      <w:adjustRightInd w:val="0"/>
      <w:spacing w:after="0" w:line="240" w:lineRule="exact"/>
      <w:ind w:firstLine="403"/>
      <w:jc w:val="both"/>
    </w:pPr>
    <w:rPr>
      <w:rFonts w:ascii="Arial" w:eastAsiaTheme="minorEastAsia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30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сирина</cp:lastModifiedBy>
  <cp:revision>10</cp:revision>
  <cp:lastPrinted>2014-12-06T16:54:00Z</cp:lastPrinted>
  <dcterms:created xsi:type="dcterms:W3CDTF">2014-07-03T05:02:00Z</dcterms:created>
  <dcterms:modified xsi:type="dcterms:W3CDTF">2014-12-06T16:59:00Z</dcterms:modified>
</cp:coreProperties>
</file>